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00" w:rsidRDefault="001178F4" w:rsidP="004E2E0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8.7pt;margin-top:9pt;width:210.3pt;height:135pt;z-index:251656704" stroked="f">
            <v:textbox>
              <w:txbxContent>
                <w:p w:rsidR="004E2E00" w:rsidRDefault="004E2E00" w:rsidP="004E2E00">
                  <w:pPr>
                    <w:jc w:val="center"/>
                  </w:pPr>
                </w:p>
                <w:p w:rsidR="004E2E00" w:rsidRDefault="004E2E00" w:rsidP="004E2E00">
                  <w:pPr>
                    <w:jc w:val="center"/>
                  </w:pPr>
                  <w:r>
                    <w:t xml:space="preserve"> </w:t>
                  </w:r>
                </w:p>
                <w:p w:rsidR="00071875" w:rsidRPr="004046D5" w:rsidRDefault="004E2E00" w:rsidP="004E2E00">
                  <w:pPr>
                    <w:jc w:val="center"/>
                  </w:pPr>
                  <w:r w:rsidRPr="004046D5">
                    <w:t xml:space="preserve">Руководителям </w:t>
                  </w:r>
                </w:p>
                <w:p w:rsidR="004E2E00" w:rsidRPr="004046D5" w:rsidRDefault="00071875" w:rsidP="004E2E00">
                  <w:pPr>
                    <w:jc w:val="center"/>
                  </w:pPr>
                  <w:r w:rsidRPr="004046D5">
                    <w:t>общеобразовательных учреждений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0;margin-top:-.05pt;width:208.85pt;height:198.35pt;z-index:251657728" stroked="f">
            <v:textbox style="mso-next-textbox:#_x0000_s1027">
              <w:txbxContent>
                <w:p w:rsidR="004E2E00" w:rsidRDefault="004E2E00" w:rsidP="004E2E00">
                  <w:pPr>
                    <w:jc w:val="center"/>
                    <w:rPr>
                      <w:b/>
                    </w:rPr>
                  </w:pPr>
                </w:p>
                <w:p w:rsidR="004E2E00" w:rsidRDefault="004E2E00" w:rsidP="004E2E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4E2E00" w:rsidRDefault="004E2E00" w:rsidP="004E2E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Селивановского района</w:t>
                  </w:r>
                </w:p>
                <w:p w:rsidR="004E2E00" w:rsidRDefault="004E2E00" w:rsidP="004E2E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Владимирской области</w:t>
                  </w:r>
                </w:p>
                <w:p w:rsidR="004E2E00" w:rsidRDefault="004E2E00" w:rsidP="004E2E00">
                  <w:pPr>
                    <w:pStyle w:val="1"/>
                    <w:jc w:val="center"/>
                    <w:rPr>
                      <w:rFonts w:eastAsiaTheme="minorEastAsia"/>
                      <w:sz w:val="24"/>
                    </w:rPr>
                  </w:pPr>
                  <w:r>
                    <w:rPr>
                      <w:rFonts w:eastAsiaTheme="minorEastAsia"/>
                      <w:sz w:val="24"/>
                    </w:rPr>
                    <w:t>Управление образования</w:t>
                  </w:r>
                </w:p>
                <w:p w:rsidR="004E2E00" w:rsidRDefault="004E2E00" w:rsidP="004E2E00">
                  <w:pPr>
                    <w:jc w:val="center"/>
                  </w:pPr>
                  <w:r>
                    <w:t>602332, п. Красная Горбатка,</w:t>
                  </w:r>
                </w:p>
                <w:p w:rsidR="004E2E00" w:rsidRDefault="004E2E00" w:rsidP="004E2E00">
                  <w:pPr>
                    <w:jc w:val="center"/>
                  </w:pPr>
                  <w:r>
                    <w:t>ул. Красноармейская, д. 12,</w:t>
                  </w:r>
                </w:p>
                <w:p w:rsidR="004E2E00" w:rsidRDefault="004E2E00" w:rsidP="004E2E00">
                  <w:pPr>
                    <w:jc w:val="center"/>
                    <w:rPr>
                      <w:lang w:val="en-US"/>
                    </w:rPr>
                  </w:pPr>
                  <w:r>
                    <w:t>тел</w:t>
                  </w:r>
                  <w:r>
                    <w:rPr>
                      <w:lang w:val="en-US"/>
                    </w:rPr>
                    <w:t>. 2-13-75; 2-12-78; 2-10-46</w:t>
                  </w:r>
                </w:p>
                <w:p w:rsidR="004E2E00" w:rsidRPr="004E2E00" w:rsidRDefault="004E2E00" w:rsidP="004E2E00">
                  <w:pPr>
                    <w:jc w:val="center"/>
                    <w:rPr>
                      <w:i/>
                      <w:lang w:val="en-US"/>
                    </w:rPr>
                  </w:pPr>
                  <w:proofErr w:type="gramStart"/>
                  <w:r>
                    <w:rPr>
                      <w:i/>
                      <w:lang w:val="en-US"/>
                    </w:rPr>
                    <w:t>e</w:t>
                  </w:r>
                  <w:r w:rsidRPr="004E2E00">
                    <w:rPr>
                      <w:i/>
                      <w:lang w:val="en-US"/>
                    </w:rPr>
                    <w:t>-</w:t>
                  </w:r>
                  <w:r>
                    <w:rPr>
                      <w:i/>
                      <w:lang w:val="en-US"/>
                    </w:rPr>
                    <w:t>mail</w:t>
                  </w:r>
                  <w:proofErr w:type="gramEnd"/>
                  <w:r w:rsidRPr="004E2E00">
                    <w:rPr>
                      <w:i/>
                      <w:lang w:val="en-US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i/>
                        <w:lang w:val="en-US"/>
                      </w:rPr>
                      <w:t>selobr</w:t>
                    </w:r>
                    <w:r w:rsidRPr="004E2E00">
                      <w:rPr>
                        <w:rStyle w:val="a3"/>
                        <w:i/>
                        <w:lang w:val="en-US"/>
                      </w:rPr>
                      <w:t>@</w:t>
                    </w:r>
                    <w:r>
                      <w:rPr>
                        <w:rStyle w:val="a3"/>
                        <w:i/>
                        <w:lang w:val="en-US"/>
                      </w:rPr>
                      <w:t>mail</w:t>
                    </w:r>
                    <w:r w:rsidRPr="004E2E00">
                      <w:rPr>
                        <w:rStyle w:val="a3"/>
                        <w:i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lang w:val="en-US"/>
                      </w:rPr>
                      <w:t>ru</w:t>
                    </w:r>
                  </w:hyperlink>
                </w:p>
                <w:p w:rsidR="004E2E00" w:rsidRPr="00747DD4" w:rsidRDefault="004E2E00" w:rsidP="004E2E00">
                  <w:pPr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ОКА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T</w:t>
                  </w:r>
                  <w:proofErr w:type="gramEnd"/>
                  <w:r>
                    <w:rPr>
                      <w:sz w:val="16"/>
                      <w:szCs w:val="16"/>
                    </w:rPr>
                    <w:t>О</w:t>
                  </w:r>
                  <w:r w:rsidRPr="00747DD4">
                    <w:rPr>
                      <w:sz w:val="16"/>
                      <w:szCs w:val="16"/>
                      <w:lang w:val="en-US"/>
                    </w:rPr>
                    <w:t xml:space="preserve"> 17248551000 , </w:t>
                  </w:r>
                  <w:r>
                    <w:rPr>
                      <w:sz w:val="16"/>
                      <w:szCs w:val="16"/>
                    </w:rPr>
                    <w:t>ОГРН</w:t>
                  </w:r>
                  <w:r w:rsidRPr="00747DD4">
                    <w:rPr>
                      <w:sz w:val="16"/>
                      <w:szCs w:val="16"/>
                      <w:lang w:val="en-US"/>
                    </w:rPr>
                    <w:t xml:space="preserve"> 1023302754090</w:t>
                  </w:r>
                </w:p>
                <w:p w:rsidR="004E2E00" w:rsidRDefault="004E2E00" w:rsidP="004E2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ИНН/КПП 3322002544/332201001</w:t>
                  </w:r>
                </w:p>
                <w:p w:rsidR="004E2E00" w:rsidRDefault="00071875" w:rsidP="004E2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u w:val="single"/>
                    </w:rPr>
                    <w:t>от 02.09.2014</w:t>
                  </w:r>
                  <w:r>
                    <w:t xml:space="preserve"> № </w:t>
                  </w:r>
                  <w:r w:rsidRPr="00071875">
                    <w:rPr>
                      <w:u w:val="single"/>
                    </w:rPr>
                    <w:t>01-11/</w:t>
                  </w:r>
                  <w:r w:rsidR="004046D5">
                    <w:rPr>
                      <w:u w:val="single"/>
                    </w:rPr>
                    <w:t>1748</w:t>
                  </w:r>
                </w:p>
                <w:p w:rsidR="004E2E00" w:rsidRDefault="004E2E00" w:rsidP="004E2E00">
                  <w:r>
                    <w:t xml:space="preserve">      на № ______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  от ____________</w:t>
                  </w:r>
                </w:p>
                <w:p w:rsidR="004E2E00" w:rsidRDefault="004E2E00" w:rsidP="004E2E00"/>
              </w:txbxContent>
            </v:textbox>
          </v:shape>
        </w:pict>
      </w:r>
      <w:r>
        <w:pict>
          <v:shape id="_x0000_s1028" type="#_x0000_t202" style="position:absolute;margin-left:486pt;margin-top:9pt;width:3in;height:2in;z-index:251658752" stroked="f">
            <v:textbox style="mso-next-textbox:#_x0000_s1028">
              <w:txbxContent>
                <w:p w:rsidR="004E2E00" w:rsidRDefault="004E2E00" w:rsidP="004E2E00">
                  <w:pPr>
                    <w:jc w:val="center"/>
                    <w:rPr>
                      <w:szCs w:val="28"/>
                    </w:rPr>
                  </w:pPr>
                </w:p>
                <w:p w:rsidR="004E2E00" w:rsidRDefault="004E2E00" w:rsidP="004E2E00">
                  <w:pPr>
                    <w:jc w:val="center"/>
                    <w:rPr>
                      <w:szCs w:val="28"/>
                    </w:rPr>
                  </w:pPr>
                </w:p>
                <w:p w:rsidR="004E2E00" w:rsidRDefault="004E2E00" w:rsidP="004E2E00">
                  <w:pPr>
                    <w:jc w:val="center"/>
                    <w:rPr>
                      <w:szCs w:val="28"/>
                    </w:rPr>
                  </w:pPr>
                </w:p>
                <w:p w:rsidR="004E2E00" w:rsidRDefault="004E2E00" w:rsidP="004E2E00">
                  <w:pPr>
                    <w:jc w:val="center"/>
                  </w:pPr>
                  <w:r>
                    <w:t>Администрация района</w:t>
                  </w:r>
                </w:p>
                <w:p w:rsidR="004E2E00" w:rsidRDefault="004E2E00" w:rsidP="004E2E00">
                  <w:pPr>
                    <w:jc w:val="center"/>
                  </w:pPr>
                  <w:r>
                    <w:t>Отдел ЗАГС</w:t>
                  </w:r>
                </w:p>
                <w:p w:rsidR="004E2E00" w:rsidRDefault="004E2E00" w:rsidP="004E2E00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E2E00" w:rsidRDefault="004E2E00" w:rsidP="004E2E00"/>
    <w:p w:rsidR="004E2E00" w:rsidRDefault="004E2E00" w:rsidP="004E2E00"/>
    <w:p w:rsidR="004E2E00" w:rsidRDefault="004E2E00" w:rsidP="004E2E00"/>
    <w:p w:rsidR="004E2E00" w:rsidRDefault="004E2E00" w:rsidP="004E2E00"/>
    <w:p w:rsidR="004E2E00" w:rsidRDefault="004E2E00" w:rsidP="004E2E00"/>
    <w:p w:rsidR="004E2E00" w:rsidRDefault="004E2E00" w:rsidP="004E2E00">
      <w:pPr>
        <w:jc w:val="both"/>
      </w:pPr>
    </w:p>
    <w:p w:rsidR="004E2E00" w:rsidRDefault="004E2E00" w:rsidP="004E2E00">
      <w:pPr>
        <w:jc w:val="both"/>
      </w:pPr>
    </w:p>
    <w:p w:rsidR="004E2E00" w:rsidRDefault="004E2E00" w:rsidP="004E2E00"/>
    <w:p w:rsidR="004E2E00" w:rsidRDefault="004E2E00" w:rsidP="004E2E00"/>
    <w:p w:rsidR="004E2E00" w:rsidRDefault="004E2E00" w:rsidP="004E2E00"/>
    <w:p w:rsidR="004E2E00" w:rsidRDefault="004E2E00" w:rsidP="004E2E00"/>
    <w:p w:rsidR="004E2E00" w:rsidRDefault="004E2E00" w:rsidP="004E2E00"/>
    <w:p w:rsidR="004E2E00" w:rsidRDefault="004E2E00" w:rsidP="004E2E00"/>
    <w:p w:rsidR="004E2E00" w:rsidRDefault="004E2E00" w:rsidP="004E2E00"/>
    <w:p w:rsidR="00A45CC9" w:rsidRPr="00A45CC9" w:rsidRDefault="00A45CC9" w:rsidP="00A45CC9">
      <w:pPr>
        <w:jc w:val="both"/>
        <w:rPr>
          <w:i/>
          <w:szCs w:val="28"/>
        </w:rPr>
      </w:pPr>
      <w:r>
        <w:rPr>
          <w:i/>
          <w:szCs w:val="28"/>
        </w:rPr>
        <w:t>Об итоговом сочинении</w:t>
      </w:r>
      <w:r w:rsidR="004046D5">
        <w:rPr>
          <w:i/>
          <w:szCs w:val="28"/>
        </w:rPr>
        <w:t xml:space="preserve"> (изложении)</w:t>
      </w:r>
    </w:p>
    <w:p w:rsidR="00A45CC9" w:rsidRDefault="00A45CC9" w:rsidP="00A45CC9">
      <w:pPr>
        <w:jc w:val="both"/>
        <w:rPr>
          <w:szCs w:val="28"/>
        </w:rPr>
      </w:pPr>
    </w:p>
    <w:p w:rsidR="00A45CC9" w:rsidRDefault="00A45CC9" w:rsidP="00A45CC9">
      <w:pPr>
        <w:jc w:val="both"/>
        <w:rPr>
          <w:szCs w:val="28"/>
        </w:rPr>
      </w:pPr>
      <w:r>
        <w:rPr>
          <w:szCs w:val="28"/>
        </w:rPr>
        <w:tab/>
        <w:t>В Послании Федеральному Собранию Российской Федерации от 12.12.2013 Президентом Российской Федерации дано поручение об обеспечении, начиная с 2014/2015 учебного года, результатов итогового сочинения в выпускных классах общеобразовательных организаций наряду с результатами единого государственного экзамена (далее – поручение Президента Российской Федерации итогового сочинение) при приеме в образовательные организации высшего образования.</w:t>
      </w:r>
    </w:p>
    <w:p w:rsidR="00A45CC9" w:rsidRDefault="00A45CC9" w:rsidP="00A45CC9">
      <w:pPr>
        <w:jc w:val="both"/>
        <w:rPr>
          <w:szCs w:val="28"/>
        </w:rPr>
      </w:pPr>
      <w:r>
        <w:rPr>
          <w:szCs w:val="28"/>
        </w:rPr>
        <w:tab/>
        <w:t>Во исполнение поручения президента Российской Федерации модель проведения итогового сочинения разрабатывалась рабочей группой, созданной приказом Минобрнауки России от 27.01.2014 № 46.</w:t>
      </w:r>
    </w:p>
    <w:p w:rsidR="00A45CC9" w:rsidRDefault="00A45CC9" w:rsidP="00A45CC9">
      <w:pPr>
        <w:ind w:firstLine="720"/>
        <w:jc w:val="both"/>
        <w:rPr>
          <w:szCs w:val="28"/>
        </w:rPr>
      </w:pPr>
      <w:r>
        <w:rPr>
          <w:szCs w:val="28"/>
        </w:rPr>
        <w:t>В состав рабочей группы вошли учителя русского языка и литературы, руководители образовательных организаций, представители педагогический науки, средств массовой информации, органов исполнительной власти субъектов Российской Федерации, осуществляющих государственное управление в сфере образования, федеральных органов государственной власти в сфере образования, Администрации Президента Российской Федерации.</w:t>
      </w:r>
    </w:p>
    <w:p w:rsidR="00A45CC9" w:rsidRDefault="00A45CC9" w:rsidP="00A45CC9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Положения модели проведения итогового сочинения нормативно закреплены Порядком проведения государственной итоговой аттестации по образовательным программам среднего общего образования (приказ Минобрнауки России от 05.08.2014 № 923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 1400»).</w:t>
      </w:r>
      <w:proofErr w:type="gramEnd"/>
    </w:p>
    <w:p w:rsidR="00A45CC9" w:rsidRDefault="00A45CC9" w:rsidP="00A45CC9">
      <w:pPr>
        <w:jc w:val="both"/>
        <w:rPr>
          <w:szCs w:val="28"/>
        </w:rPr>
      </w:pPr>
      <w:r>
        <w:rPr>
          <w:szCs w:val="28"/>
        </w:rPr>
        <w:tab/>
        <w:t>Итоговое сочинение проводится для обучающихся Х</w:t>
      </w:r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 классов в рамках промежуточной аттестации по образовательным программам среднего общего образования, его результаты являются основанием для принятия решения о допуске обучающихся к государственной итоговой аттестации.</w:t>
      </w:r>
    </w:p>
    <w:p w:rsidR="00A45CC9" w:rsidRDefault="00A45CC9" w:rsidP="00A45CC9">
      <w:pPr>
        <w:jc w:val="both"/>
        <w:rPr>
          <w:szCs w:val="28"/>
        </w:rPr>
      </w:pPr>
      <w:r>
        <w:rPr>
          <w:szCs w:val="28"/>
        </w:rPr>
        <w:tab/>
        <w:t>Детям с ограниченными возможностями здоровья и детям-инвалидам предоставляется возможность вместо сочинения писать изложение.</w:t>
      </w:r>
    </w:p>
    <w:p w:rsidR="00A45CC9" w:rsidRDefault="00A45CC9" w:rsidP="00A45CC9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Открытые тематические направления итогового сочинения ежегодно определяются Советом по вопросам проведения итогового сочинения в выпускных классах, созданном приказом Минобрнауки России от 03.07.2014 № 722, и размещаются на официальном сайте Министерства образования и науки Российской Федерации, Федеральной службы по надзору в сфере образования и науки (далее – </w:t>
      </w:r>
      <w:proofErr w:type="spellStart"/>
      <w:r>
        <w:rPr>
          <w:szCs w:val="28"/>
        </w:rPr>
        <w:t>Рособрнадзор</w:t>
      </w:r>
      <w:proofErr w:type="spellEnd"/>
      <w:r>
        <w:rPr>
          <w:szCs w:val="28"/>
        </w:rPr>
        <w:t>) и официальном портале единого государственного экзамена в срок до 01 сентября текущего года.</w:t>
      </w:r>
      <w:proofErr w:type="gramEnd"/>
    </w:p>
    <w:p w:rsidR="00A45CC9" w:rsidRDefault="00A45CC9" w:rsidP="00A45CC9">
      <w:pPr>
        <w:jc w:val="both"/>
        <w:rPr>
          <w:szCs w:val="28"/>
        </w:rPr>
      </w:pPr>
      <w:r>
        <w:rPr>
          <w:szCs w:val="28"/>
        </w:rPr>
        <w:lastRenderedPageBreak/>
        <w:tab/>
        <w:t xml:space="preserve">Затем в рамках открытых тематических направлений итогового сочинения </w:t>
      </w:r>
      <w:proofErr w:type="spellStart"/>
      <w:r>
        <w:rPr>
          <w:szCs w:val="28"/>
        </w:rPr>
        <w:t>Рособрнадзором</w:t>
      </w:r>
      <w:proofErr w:type="spellEnd"/>
      <w:r>
        <w:rPr>
          <w:szCs w:val="28"/>
        </w:rPr>
        <w:t xml:space="preserve"> разрабатываются конкретные темы итогового сочинения (тексты изложений), имеющие прочную опору на произведения русской и мировой литературы. </w:t>
      </w:r>
      <w:proofErr w:type="spellStart"/>
      <w:r>
        <w:rPr>
          <w:szCs w:val="28"/>
        </w:rPr>
        <w:t>Литературоцентричность</w:t>
      </w:r>
      <w:proofErr w:type="spellEnd"/>
      <w:r>
        <w:rPr>
          <w:szCs w:val="28"/>
        </w:rPr>
        <w:t xml:space="preserve"> выпускного сочинения согласуется с традицией российской школы, в которой чтению и изучению художественной литературы всегда отводилось важное место.</w:t>
      </w:r>
    </w:p>
    <w:p w:rsidR="00A45CC9" w:rsidRDefault="00A45CC9" w:rsidP="00A45CC9">
      <w:pPr>
        <w:jc w:val="both"/>
        <w:rPr>
          <w:szCs w:val="28"/>
        </w:rPr>
      </w:pPr>
      <w:r>
        <w:rPr>
          <w:szCs w:val="28"/>
        </w:rPr>
        <w:tab/>
        <w:t xml:space="preserve">Итоговое сочинение (изложение) проводится в образовательных организациях, в которых обучаются выпускники, в декабре последнего года </w:t>
      </w:r>
      <w:proofErr w:type="gramStart"/>
      <w:r>
        <w:rPr>
          <w:szCs w:val="28"/>
        </w:rPr>
        <w:t>обучения по</w:t>
      </w:r>
      <w:proofErr w:type="gramEnd"/>
      <w:r>
        <w:rPr>
          <w:szCs w:val="28"/>
        </w:rPr>
        <w:t xml:space="preserve"> образовательным программам среднего общего образования.</w:t>
      </w:r>
    </w:p>
    <w:p w:rsidR="00A45CC9" w:rsidRDefault="00A45CC9" w:rsidP="00A45CC9">
      <w:pPr>
        <w:jc w:val="both"/>
        <w:rPr>
          <w:rStyle w:val="apple-converted-space"/>
          <w:rFonts w:ascii="Arial" w:hAnsi="Arial" w:cs="Arial"/>
          <w:color w:val="383E44"/>
          <w:sz w:val="21"/>
          <w:szCs w:val="21"/>
          <w:shd w:val="clear" w:color="auto" w:fill="FFFFFF"/>
        </w:rPr>
      </w:pPr>
      <w:r>
        <w:rPr>
          <w:szCs w:val="28"/>
        </w:rPr>
        <w:tab/>
      </w:r>
      <w:r>
        <w:rPr>
          <w:szCs w:val="28"/>
          <w:shd w:val="clear" w:color="auto" w:fill="FFFFFF"/>
        </w:rPr>
        <w:t>Темы будут разработаны для каждого часового пояса отдельно. Комплекты тем итогового сочинения (тексты изложений) будут доставляться в органы управления образованием на местах в день проведения экзамена с такими же мерами предосторожности, как и задания ЕГЭ.</w:t>
      </w:r>
      <w:r>
        <w:rPr>
          <w:rStyle w:val="apple-converted-space"/>
          <w:rFonts w:ascii="Arial" w:hAnsi="Arial" w:cs="Arial"/>
          <w:color w:val="383E44"/>
          <w:sz w:val="21"/>
          <w:szCs w:val="21"/>
          <w:shd w:val="clear" w:color="auto" w:fill="FFFFFF"/>
        </w:rPr>
        <w:t> </w:t>
      </w:r>
    </w:p>
    <w:p w:rsidR="00A45CC9" w:rsidRDefault="00A45CC9" w:rsidP="00A45CC9">
      <w:pPr>
        <w:jc w:val="both"/>
        <w:rPr>
          <w:sz w:val="28"/>
          <w:szCs w:val="28"/>
        </w:rPr>
      </w:pPr>
      <w:r>
        <w:rPr>
          <w:szCs w:val="28"/>
        </w:rPr>
        <w:tab/>
        <w:t>Итоговое сочинение (изложение) проверяется комиссиями образовательных организаций с правом привлечения к проверке независимых экспертов. Результатом итогового сочинения (изложения) является «зачет» или «незачет».</w:t>
      </w:r>
    </w:p>
    <w:p w:rsidR="00A45CC9" w:rsidRDefault="00A45CC9" w:rsidP="00A45CC9">
      <w:pPr>
        <w:jc w:val="both"/>
        <w:rPr>
          <w:szCs w:val="28"/>
        </w:rPr>
      </w:pPr>
      <w:r>
        <w:rPr>
          <w:szCs w:val="28"/>
        </w:rPr>
        <w:tab/>
        <w:t>Обучающиеся, получившие за итоговое сочинение (изложение) неудовлетворительный результат, допускаются повторно к проведению итогового сочинения (изложения) в дополнительные сроки (в феврале и апреле-мае текущего года).</w:t>
      </w:r>
    </w:p>
    <w:p w:rsidR="00A45CC9" w:rsidRDefault="00A45CC9" w:rsidP="00A45CC9">
      <w:pPr>
        <w:jc w:val="both"/>
        <w:rPr>
          <w:szCs w:val="28"/>
        </w:rPr>
      </w:pPr>
      <w:r>
        <w:rPr>
          <w:szCs w:val="28"/>
        </w:rPr>
        <w:tab/>
        <w:t>После проверки все сочинения направляются в единую базу данных.</w:t>
      </w:r>
    </w:p>
    <w:p w:rsidR="00A45CC9" w:rsidRDefault="00A45CC9" w:rsidP="00A45CC9">
      <w:pPr>
        <w:jc w:val="both"/>
        <w:rPr>
          <w:szCs w:val="28"/>
        </w:rPr>
      </w:pPr>
      <w:r>
        <w:rPr>
          <w:szCs w:val="28"/>
        </w:rPr>
        <w:tab/>
        <w:t>Результаты итогового сочинения выпускник вправе представить по своему желанию в качестве индивидуального достижения при приеме в те образовательные организации высшего образования, которые решат учитывать эту форму экзамена (что будет заранее объявлено в их правилах приема). В таком случае вуз запросит из базы данных сочинение абитуриента и оценит его самостоятельно, имея право начислить до 10 дополнительных баллов к единому государственному экзамену.</w:t>
      </w:r>
    </w:p>
    <w:p w:rsidR="00A45CC9" w:rsidRDefault="00A45CC9" w:rsidP="00A45CC9">
      <w:pPr>
        <w:jc w:val="both"/>
        <w:rPr>
          <w:szCs w:val="28"/>
        </w:rPr>
      </w:pPr>
      <w:r>
        <w:rPr>
          <w:szCs w:val="28"/>
        </w:rPr>
        <w:tab/>
        <w:t>Методические рекомендации по подготовке и проведению итогового сочинения в выпускных классах в 2014/2015 учебном году, а также критерии оценивания итогового сочинения (изложения) будут направлены в срок до 01 октября 2014 года.</w:t>
      </w:r>
    </w:p>
    <w:p w:rsidR="00A45CC9" w:rsidRDefault="00A45CC9" w:rsidP="00A45CC9">
      <w:pPr>
        <w:jc w:val="both"/>
        <w:rPr>
          <w:szCs w:val="28"/>
        </w:rPr>
      </w:pPr>
      <w:r>
        <w:rPr>
          <w:szCs w:val="28"/>
        </w:rPr>
        <w:tab/>
        <w:t>Минобрнауки России проанализирует опыт проведения итогового сочинения в 2014/2015 учебном году, чтобы скорректировать порядок его проведения в будущем. Предложенная модель возвращения сочинения в аттестацию выпускников будет совершенствоваться в течение ближайших лет.</w:t>
      </w:r>
    </w:p>
    <w:p w:rsidR="00A45CC9" w:rsidRDefault="00A45CC9" w:rsidP="00A45CC9">
      <w:pPr>
        <w:jc w:val="both"/>
        <w:rPr>
          <w:szCs w:val="28"/>
        </w:rPr>
      </w:pPr>
      <w:r>
        <w:rPr>
          <w:szCs w:val="28"/>
        </w:rPr>
        <w:tab/>
        <w:t xml:space="preserve">В целях подготовки к проведению итогового сочинения управление образования администрации района рекомендует довести информацию до учителей русского языка и литературы, обеспечить информирование обучающихся 11 классов и их родителей (законных представителей), а также принять необходимые организационные решения, направленные на подготовку обучающихся к написанию итогового сочинения в общеобразовательных организациях. </w:t>
      </w:r>
    </w:p>
    <w:p w:rsidR="00A45CC9" w:rsidRDefault="00A45CC9" w:rsidP="00A45CC9">
      <w:pPr>
        <w:jc w:val="both"/>
        <w:rPr>
          <w:szCs w:val="28"/>
        </w:rPr>
      </w:pPr>
    </w:p>
    <w:p w:rsidR="00A45CC9" w:rsidRDefault="00A45CC9" w:rsidP="00A45CC9">
      <w:pPr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4046D5" w:rsidRDefault="004046D5" w:rsidP="00A45CC9">
      <w:pPr>
        <w:jc w:val="both"/>
        <w:rPr>
          <w:szCs w:val="28"/>
        </w:rPr>
      </w:pPr>
    </w:p>
    <w:p w:rsidR="00A45CC9" w:rsidRDefault="00A45CC9" w:rsidP="00A45CC9">
      <w:pPr>
        <w:jc w:val="both"/>
        <w:rPr>
          <w:szCs w:val="28"/>
        </w:rPr>
      </w:pPr>
    </w:p>
    <w:p w:rsidR="00A45CC9" w:rsidRDefault="00A45CC9" w:rsidP="00A45CC9">
      <w:pPr>
        <w:jc w:val="both"/>
        <w:rPr>
          <w:szCs w:val="28"/>
        </w:rPr>
      </w:pPr>
      <w:r>
        <w:rPr>
          <w:szCs w:val="28"/>
        </w:rPr>
        <w:t xml:space="preserve">Заместитель начальника управления образования                                   </w:t>
      </w:r>
      <w:r w:rsidR="004046D5">
        <w:rPr>
          <w:szCs w:val="28"/>
        </w:rPr>
        <w:t xml:space="preserve">     </w:t>
      </w:r>
      <w:r>
        <w:rPr>
          <w:szCs w:val="28"/>
        </w:rPr>
        <w:t xml:space="preserve">Ж.Л. </w:t>
      </w:r>
      <w:proofErr w:type="spellStart"/>
      <w:r>
        <w:rPr>
          <w:szCs w:val="28"/>
        </w:rPr>
        <w:t>Коннова</w:t>
      </w:r>
      <w:proofErr w:type="spellEnd"/>
    </w:p>
    <w:p w:rsidR="00A45CC9" w:rsidRDefault="00A45CC9" w:rsidP="00A45CC9">
      <w:pPr>
        <w:jc w:val="both"/>
        <w:rPr>
          <w:sz w:val="20"/>
          <w:szCs w:val="20"/>
        </w:rPr>
      </w:pPr>
      <w:r>
        <w:rPr>
          <w:sz w:val="20"/>
        </w:rPr>
        <w:t xml:space="preserve"> </w:t>
      </w:r>
    </w:p>
    <w:p w:rsidR="00A45CC9" w:rsidRDefault="00A45CC9" w:rsidP="00A45CC9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A45CC9" w:rsidRDefault="00A45CC9" w:rsidP="00A45CC9">
      <w:pPr>
        <w:jc w:val="both"/>
        <w:rPr>
          <w:sz w:val="20"/>
        </w:rPr>
      </w:pPr>
    </w:p>
    <w:p w:rsidR="00A45CC9" w:rsidRDefault="00A45CC9" w:rsidP="00A45CC9">
      <w:pPr>
        <w:jc w:val="right"/>
      </w:pPr>
    </w:p>
    <w:p w:rsidR="00A45CC9" w:rsidRDefault="00A45CC9" w:rsidP="00A45CC9">
      <w:pPr>
        <w:jc w:val="right"/>
      </w:pPr>
    </w:p>
    <w:p w:rsidR="00A45CC9" w:rsidRDefault="00A45CC9" w:rsidP="00A45CC9">
      <w:pPr>
        <w:jc w:val="right"/>
      </w:pPr>
    </w:p>
    <w:p w:rsidR="00A45CC9" w:rsidRDefault="00A45CC9" w:rsidP="00A45CC9">
      <w:pPr>
        <w:jc w:val="right"/>
      </w:pPr>
    </w:p>
    <w:p w:rsidR="00A45CC9" w:rsidRDefault="00A45CC9" w:rsidP="00A45CC9">
      <w:pPr>
        <w:jc w:val="right"/>
      </w:pPr>
    </w:p>
    <w:p w:rsidR="00A45CC9" w:rsidRDefault="00A45CC9" w:rsidP="00A45CC9">
      <w:pPr>
        <w:jc w:val="right"/>
      </w:pPr>
    </w:p>
    <w:p w:rsidR="00A45CC9" w:rsidRDefault="00A45CC9" w:rsidP="00A45CC9">
      <w:pPr>
        <w:jc w:val="right"/>
        <w:rPr>
          <w:sz w:val="28"/>
        </w:rPr>
      </w:pPr>
      <w:r>
        <w:lastRenderedPageBreak/>
        <w:t>Приложение</w:t>
      </w:r>
    </w:p>
    <w:p w:rsidR="00A45CC9" w:rsidRDefault="00A45CC9" w:rsidP="00A45CC9">
      <w:pPr>
        <w:jc w:val="right"/>
      </w:pPr>
    </w:p>
    <w:p w:rsidR="00A45CC9" w:rsidRDefault="00A45CC9" w:rsidP="00A45CC9">
      <w:pPr>
        <w:jc w:val="center"/>
      </w:pPr>
      <w:r>
        <w:t xml:space="preserve">Основные направления тем итогового сочинения </w:t>
      </w:r>
    </w:p>
    <w:p w:rsidR="00A45CC9" w:rsidRDefault="00A45CC9" w:rsidP="00A45CC9">
      <w:pPr>
        <w:jc w:val="center"/>
      </w:pPr>
      <w:r>
        <w:t>для его проведения в 2014/2015 учебном году</w:t>
      </w:r>
    </w:p>
    <w:p w:rsidR="00A45CC9" w:rsidRDefault="00A45CC9" w:rsidP="00A45CC9">
      <w:pPr>
        <w:jc w:val="center"/>
      </w:pPr>
    </w:p>
    <w:p w:rsidR="00A45CC9" w:rsidRDefault="00A45CC9" w:rsidP="00A45CC9">
      <w:pPr>
        <w:numPr>
          <w:ilvl w:val="0"/>
          <w:numId w:val="1"/>
        </w:numPr>
        <w:jc w:val="both"/>
        <w:rPr>
          <w:sz w:val="20"/>
        </w:rPr>
      </w:pPr>
      <w:r>
        <w:rPr>
          <w:b/>
          <w:i/>
        </w:rPr>
        <w:t>«Недаром помнит вся Россия…» (200-летний юбилей М.Ю. Лермонтова)</w:t>
      </w:r>
      <w:r>
        <w:t xml:space="preserve"> </w:t>
      </w:r>
    </w:p>
    <w:p w:rsidR="00A45CC9" w:rsidRDefault="00A45CC9" w:rsidP="00A45CC9">
      <w:pPr>
        <w:ind w:left="720"/>
        <w:jc w:val="both"/>
        <w:rPr>
          <w:sz w:val="28"/>
        </w:rPr>
      </w:pPr>
      <w:r>
        <w:t xml:space="preserve">Темы сочинений, сформулированные на материале творчества М.Ю. Лермонтова, нацеливают на размышления о своеобразии творчества М.Ю. Лермонтова, особенностях проблематики его произведений, специфике художественной картины мира, характерных чертах </w:t>
      </w:r>
      <w:proofErr w:type="spellStart"/>
      <w:r>
        <w:t>лермонтовского</w:t>
      </w:r>
      <w:proofErr w:type="spellEnd"/>
      <w:r>
        <w:t xml:space="preserve"> героя и т.п. </w:t>
      </w:r>
    </w:p>
    <w:p w:rsidR="00A45CC9" w:rsidRDefault="00A45CC9" w:rsidP="00A45CC9">
      <w:pPr>
        <w:numPr>
          <w:ilvl w:val="0"/>
          <w:numId w:val="1"/>
        </w:numPr>
        <w:jc w:val="both"/>
        <w:rPr>
          <w:sz w:val="20"/>
        </w:rPr>
      </w:pPr>
      <w:r>
        <w:rPr>
          <w:b/>
          <w:i/>
        </w:rPr>
        <w:t>Вопросы, заданные человечеству войной</w:t>
      </w:r>
      <w:r>
        <w:t xml:space="preserve"> </w:t>
      </w:r>
    </w:p>
    <w:p w:rsidR="00A45CC9" w:rsidRDefault="00A45CC9" w:rsidP="00A45CC9">
      <w:pPr>
        <w:ind w:left="720"/>
        <w:jc w:val="both"/>
        <w:rPr>
          <w:sz w:val="20"/>
        </w:rPr>
      </w:pPr>
      <w:proofErr w:type="gramStart"/>
      <w:r>
        <w:t xml:space="preserve">Темы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 </w:t>
      </w:r>
      <w:proofErr w:type="gramEnd"/>
    </w:p>
    <w:p w:rsidR="00A45CC9" w:rsidRDefault="00A45CC9" w:rsidP="00A45CC9">
      <w:pPr>
        <w:numPr>
          <w:ilvl w:val="0"/>
          <w:numId w:val="1"/>
        </w:numPr>
        <w:jc w:val="both"/>
        <w:rPr>
          <w:sz w:val="20"/>
        </w:rPr>
      </w:pPr>
      <w:r>
        <w:rPr>
          <w:b/>
          <w:i/>
        </w:rPr>
        <w:t>Человек и природа в отечественной и мировой литературе</w:t>
      </w:r>
      <w:r>
        <w:t xml:space="preserve"> </w:t>
      </w:r>
    </w:p>
    <w:p w:rsidR="00A45CC9" w:rsidRDefault="00A45CC9" w:rsidP="00A45CC9">
      <w:pPr>
        <w:ind w:left="720"/>
        <w:jc w:val="both"/>
        <w:rPr>
          <w:sz w:val="28"/>
        </w:rPr>
      </w:pPr>
      <w:r>
        <w:t xml:space="preserve">Темы, сформулированные на основе указанной проблематики, позволяют поразмышлять над эстетическими, экологическими, социальными и др. аспектами взаимодействия человека и природы. </w:t>
      </w:r>
    </w:p>
    <w:p w:rsidR="00A45CC9" w:rsidRDefault="00A45CC9" w:rsidP="00A45CC9">
      <w:pPr>
        <w:numPr>
          <w:ilvl w:val="0"/>
          <w:numId w:val="1"/>
        </w:numPr>
        <w:jc w:val="both"/>
        <w:rPr>
          <w:sz w:val="20"/>
        </w:rPr>
      </w:pPr>
      <w:r>
        <w:rPr>
          <w:b/>
          <w:i/>
        </w:rPr>
        <w:t>Спор поколений: вместе и врозь</w:t>
      </w:r>
      <w:r>
        <w:t xml:space="preserve"> </w:t>
      </w:r>
    </w:p>
    <w:p w:rsidR="00A45CC9" w:rsidRDefault="00A45CC9" w:rsidP="00A45CC9">
      <w:pPr>
        <w:ind w:left="720"/>
        <w:jc w:val="both"/>
        <w:rPr>
          <w:sz w:val="28"/>
        </w:rPr>
      </w:pPr>
      <w:r>
        <w:t xml:space="preserve">Темы данного направления нацеливают на рассуждение о семейных ценностях, о 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 </w:t>
      </w:r>
    </w:p>
    <w:p w:rsidR="00A45CC9" w:rsidRDefault="00A45CC9" w:rsidP="00A45CC9">
      <w:pPr>
        <w:numPr>
          <w:ilvl w:val="0"/>
          <w:numId w:val="1"/>
        </w:numPr>
        <w:jc w:val="both"/>
        <w:rPr>
          <w:sz w:val="20"/>
        </w:rPr>
      </w:pPr>
      <w:r>
        <w:rPr>
          <w:b/>
          <w:i/>
        </w:rPr>
        <w:t>Чем люди живы?</w:t>
      </w:r>
      <w:r>
        <w:t xml:space="preserve"> </w:t>
      </w:r>
    </w:p>
    <w:p w:rsidR="00A45CC9" w:rsidRDefault="00A45CC9" w:rsidP="00A45CC9">
      <w:pPr>
        <w:ind w:left="720"/>
        <w:jc w:val="both"/>
        <w:rPr>
          <w:sz w:val="20"/>
        </w:rPr>
      </w:pPr>
      <w:r>
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</w:t>
      </w:r>
    </w:p>
    <w:p w:rsidR="00E57B65" w:rsidRDefault="00E57B65"/>
    <w:sectPr w:rsidR="00E57B65" w:rsidSect="00E5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A2140"/>
    <w:multiLevelType w:val="hybridMultilevel"/>
    <w:tmpl w:val="22580FCE"/>
    <w:lvl w:ilvl="0" w:tplc="E5882030">
      <w:start w:val="1"/>
      <w:numFmt w:val="decimal"/>
      <w:lvlText w:val="%1."/>
      <w:lvlJc w:val="left"/>
      <w:pPr>
        <w:ind w:left="720" w:hanging="360"/>
      </w:pPr>
      <w:rPr>
        <w:b/>
        <w:i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E00"/>
    <w:rsid w:val="00071875"/>
    <w:rsid w:val="000C3538"/>
    <w:rsid w:val="001178F4"/>
    <w:rsid w:val="00270EC7"/>
    <w:rsid w:val="004046D5"/>
    <w:rsid w:val="004E2E00"/>
    <w:rsid w:val="005209B4"/>
    <w:rsid w:val="005A51F0"/>
    <w:rsid w:val="00747DD4"/>
    <w:rsid w:val="008B070F"/>
    <w:rsid w:val="008B6A65"/>
    <w:rsid w:val="00957465"/>
    <w:rsid w:val="00976D78"/>
    <w:rsid w:val="00A16871"/>
    <w:rsid w:val="00A45CC9"/>
    <w:rsid w:val="00B876E9"/>
    <w:rsid w:val="00C47BE1"/>
    <w:rsid w:val="00E5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E00"/>
    <w:pPr>
      <w:keepNext/>
      <w:outlineLvl w:val="0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E0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4E2E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7DD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45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o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1009</Words>
  <Characters>5755</Characters>
  <Application>Microsoft Office Word</Application>
  <DocSecurity>0</DocSecurity>
  <Lines>47</Lines>
  <Paragraphs>13</Paragraphs>
  <ScaleCrop>false</ScaleCrop>
  <Company>RUSSIA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Тюков</cp:lastModifiedBy>
  <cp:revision>12</cp:revision>
  <cp:lastPrinted>2014-09-02T11:03:00Z</cp:lastPrinted>
  <dcterms:created xsi:type="dcterms:W3CDTF">2013-09-12T07:42:00Z</dcterms:created>
  <dcterms:modified xsi:type="dcterms:W3CDTF">2014-09-02T11:04:00Z</dcterms:modified>
</cp:coreProperties>
</file>